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Client Emergency and Crisis Protocol</w:t>
      </w:r>
    </w:p>
    <w:p w:rsidR="00000000" w:rsidDel="00000000" w:rsidP="00000000" w:rsidRDefault="00000000" w:rsidRPr="00000000" w14:paraId="00000002">
      <w:pPr>
        <w:spacing w:after="240" w:before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Brave Enough, LLC - Counseling Services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Purpose: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To provide clear guidelines for handling emergency and crisis situations involving clients, ensuring safety, appropriate response, and adherence to legal and ethical standards.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Policy Statement: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</w:r>
      <w:r w:rsidDel="00000000" w:rsidR="00000000" w:rsidRPr="00000000">
        <w:rPr>
          <w:rtl w:val="0"/>
        </w:rPr>
        <w:t xml:space="preserve">Brave Enough, LLC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is an outpatient mental health clinic and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does not provide crisis intervention or emergency services. Therapists are in session with other clients and do not have the capacity to act as a crisis resource.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Clients experiencing an immediate crisis should seek assistance from emergency services or crisis resources.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Definition of a Crisis: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A crisis is defined as any situation where a client: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 at immediate risk of harming themselves or others.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Is experiencing a severe psychiatric episode that requires urgent intervention.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Requires immediate medical attention due to a mental health condition.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Emergency Contact Information: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br w:type="textWrapping"/>
        <w:t xml:space="preserve">Clients experiencing an emergency should contact one of the following: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911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For immediate medical or safety emergencies.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988 Suicide &amp; Crisis Lifeline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– Call or text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988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for 24/7 crisis support.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Therapist and Clinic Role in a Crisis: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During Business Hours: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If a client contacts the clinic in distress, administrative staff will direct them to emergency services or appropriate crisis resources.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Therapists are in session with other clients and cannot respond to crisis situations.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 Clients must seek immediate assistance through emergency services.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After Business Hours: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The clinic does not provide after-hours crisis services.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Clients should utilize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911, 988, or local crisis resources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Mandated Reporting: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If a client expresses intent to harm themselves or others, the therapist is legally obligated to take necessary steps, including notifying emergency services or identified support persons.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144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In cases of suspected abuse or neglect, therapists are required to report to the appropriate authorities.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280" w:line="276" w:lineRule="auto"/>
        <w:ind w:left="0" w:right="0" w:firstLine="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</w:rPr>
      </w:pP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Wellness and Safety Planning: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8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Clients at risk of crisis should work with their therapist to develop a </w:t>
      </w:r>
      <w:r w:rsidDel="00000000" w:rsidR="00000000" w:rsidRPr="00000000">
        <w:rPr>
          <w:rFonts w:ascii="Aptos" w:cs="Aptos" w:eastAsia="Aptos" w:hAnsi="Aptos"/>
          <w:b w:val="1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personalized safety plan</w:t>
      </w: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, including identifying support systems and coping strategies.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0" w:before="0" w:line="276" w:lineRule="auto"/>
        <w:ind w:left="720" w:right="0" w:hanging="360"/>
        <w:jc w:val="left"/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vertAlign w:val="baseline"/>
        </w:rPr>
      </w:pPr>
      <w:r w:rsidDel="00000000" w:rsidR="00000000" w:rsidRPr="00000000">
        <w:rPr>
          <w:rFonts w:ascii="Aptos" w:cs="Aptos" w:eastAsia="Aptos" w:hAnsi="Aptos"/>
          <w:b w:val="0"/>
          <w:i w:val="0"/>
          <w:smallCaps w:val="0"/>
          <w:strike w:val="0"/>
          <w:color w:val="000000"/>
          <w:sz w:val="24"/>
          <w:szCs w:val="24"/>
          <w:u w:val="none"/>
          <w:vertAlign w:val="baseline"/>
          <w:rtl w:val="0"/>
        </w:rPr>
        <w:t xml:space="preserve">Clients are encouraged to share emergency contact information with the clinic in case of a crisis requiring outreach.</w:t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decimal"/>
      <w:lvlText w:val="%3."/>
      <w:lvlJc w:val="left"/>
      <w:pPr>
        <w:ind w:left="2160" w:hanging="36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decimal"/>
      <w:lvlText w:val="%5."/>
      <w:lvlJc w:val="left"/>
      <w:pPr>
        <w:ind w:left="3600" w:hanging="360"/>
      </w:pPr>
      <w:rPr/>
    </w:lvl>
    <w:lvl w:ilvl="5">
      <w:start w:val="1"/>
      <w:numFmt w:val="decimal"/>
      <w:lvlText w:val="%6."/>
      <w:lvlJc w:val="left"/>
      <w:pPr>
        <w:ind w:left="4320" w:hanging="36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decimal"/>
      <w:lvlText w:val="%8."/>
      <w:lvlJc w:val="left"/>
      <w:pPr>
        <w:ind w:left="5760" w:hanging="360"/>
      </w:pPr>
      <w:rPr/>
    </w:lvl>
    <w:lvl w:ilvl="8">
      <w:start w:val="1"/>
      <w:numFmt w:val="decimal"/>
      <w:lvlText w:val="%9."/>
      <w:lvlJc w:val="left"/>
      <w:pPr>
        <w:ind w:left="6480" w:hanging="360"/>
      </w:pPr>
      <w:rPr/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en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Rule="auto"/>
    </w:pPr>
    <w:rPr>
      <w:rFonts w:ascii="Play" w:cs="Play" w:eastAsia="Play" w:hAnsi="Play"/>
      <w:sz w:val="56"/>
      <w:szCs w:val="5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0F5065"/>
    <w:pPr>
      <w:keepNext w:val="1"/>
      <w:keepLines w:val="1"/>
      <w:spacing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0F5065"/>
    <w:pPr>
      <w:keepNext w:val="1"/>
      <w:keepLines w:val="1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0F5065"/>
    <w:pPr>
      <w:keepNext w:val="1"/>
      <w:keepLines w:val="1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0F5065"/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0F5065"/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0F5065"/>
    <w:rPr>
      <w:rFonts w:cstheme="majorBidi" w:eastAsiaTheme="majorEastAsia"/>
      <w:color w:val="0f4761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0F5065"/>
    <w:rPr>
      <w:rFonts w:cstheme="majorBidi" w:eastAsiaTheme="majorEastAsia"/>
      <w:i w:val="1"/>
      <w:iCs w:val="1"/>
      <w:color w:val="0f4761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0F5065"/>
    <w:rPr>
      <w:rFonts w:cstheme="majorBidi" w:eastAsiaTheme="majorEastAsia"/>
      <w:color w:val="0f4761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0F5065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0F5065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0F5065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0F5065"/>
    <w:rPr>
      <w:rFonts w:cstheme="majorBidi" w:eastAsiaTheme="majorEastAsia"/>
      <w:color w:val="272727" w:themeColor="text1" w:themeTint="0000D8"/>
    </w:rPr>
  </w:style>
  <w:style w:type="character" w:styleId="TitleChar" w:customStyle="1">
    <w:name w:val="Title Char"/>
    <w:basedOn w:val="DefaultParagraphFont"/>
    <w:link w:val="Title"/>
    <w:uiPriority w:val="10"/>
    <w:rsid w:val="000F5065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sid w:val="000F5065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0F5065"/>
    <w:pPr>
      <w:spacing w:after="160"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0F5065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0F5065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0F5065"/>
    <w:rPr>
      <w:i w:val="1"/>
      <w:iCs w:val="1"/>
      <w:color w:val="0f4761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0F5065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5065"/>
    <w:rPr>
      <w:i w:val="1"/>
      <w:iCs w:val="1"/>
      <w:color w:val="0f4761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0F5065"/>
    <w:rPr>
      <w:b w:val="1"/>
      <w:bCs w:val="1"/>
      <w:smallCaps w:val="1"/>
      <w:color w:val="0f4761" w:themeColor="accent1" w:themeShade="0000BF"/>
      <w:spacing w:val="5"/>
    </w:rPr>
  </w:style>
  <w:style w:type="character" w:styleId="Strong">
    <w:name w:val="Strong"/>
    <w:basedOn w:val="DefaultParagraphFont"/>
    <w:uiPriority w:val="22"/>
    <w:qFormat w:val="1"/>
    <w:rsid w:val="000F5065"/>
    <w:rPr>
      <w:b w:val="1"/>
      <w:bCs w:val="1"/>
    </w:rPr>
  </w:style>
  <w:style w:type="paragraph" w:styleId="NormalWeb">
    <w:name w:val="Normal (Web)"/>
    <w:basedOn w:val="Normal"/>
    <w:uiPriority w:val="99"/>
    <w:unhideWhenUsed w:val="1"/>
    <w:rsid w:val="000F5065"/>
    <w:pPr>
      <w:spacing w:after="100" w:afterAutospacing="1" w:before="100" w:beforeAutospacing="1"/>
    </w:pPr>
    <w:rPr>
      <w:rFonts w:ascii="Times New Roman" w:cs="Times New Roman" w:eastAsia="Times New Roman" w:hAnsi="Times New Roman"/>
      <w:kern w:val="0"/>
    </w:rPr>
  </w:style>
  <w:style w:type="paragraph" w:styleId="Subtitle">
    <w:name w:val="Subtitle"/>
    <w:basedOn w:val="Normal"/>
    <w:next w:val="Normal"/>
    <w:pPr>
      <w:spacing w:after="160" w:lineRule="auto"/>
    </w:pPr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vHOLbyYCURlQmj7sPGpL9j80CA==">CgMxLjA4AHIhMWtDOGxsWTR0cWJZVm5hOGc2V0t1M0NEZ19yVzZlVjB1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2025-03-26T14:50:00Z</dcterms:created>
  <dc:creator>Kamber Peerboom</dc:creator>
</cp:coreProperties>
</file>