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Brave Enough Counseling Services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 Financial and Payment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Purpose: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ensure clarity and transparency regarding financial responsibilities, payment expectations, and billing procedures for all clients receiving services a</w:t>
      </w:r>
      <w:r w:rsidDel="00000000" w:rsidR="00000000" w:rsidRPr="00000000">
        <w:rPr>
          <w:sz w:val="22"/>
          <w:szCs w:val="22"/>
          <w:rtl w:val="0"/>
        </w:rPr>
        <w:t xml:space="preserve">t Brave Enough, LLC.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Policy Statement: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clients are responsible for payment of services rendered, including any fees not covered by insurance. This policy outlines the clinic’s procedures regarding payment collection, insurance billing, and financial agreements.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Payment Responsibility: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Insurance Billing: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clinic will submit claims to the client’s insurance provider.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Clients are responsible for understanding their insurance benefits, including deductibles, copayments, and coinsurance.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a claim is denied or unpaid by the insurer, the client is responsible for the full balance.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Self-Pay Clients: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Clients without insurance or those choosing not to use insurance must pay the full session fee at the time of service.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sliding scale fee may be available for eligible clients based on financial need.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Copays and Deductibles: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Copayments are due at the time of service.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a deductible has not been met, the client is responsible for any portion of the session fee not covered by insurance.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Accepted Payment Methods: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Payments may be made by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[cash, credit/debit card, check, or through the client portal].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Outstanding Balances: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If a client has an outstanding balance exceeding </w:t>
      </w:r>
      <w:r w:rsidDel="00000000" w:rsidR="00000000" w:rsidRPr="00000000">
        <w:rPr>
          <w:sz w:val="22"/>
          <w:szCs w:val="22"/>
          <w:rtl w:val="0"/>
        </w:rPr>
        <w:t xml:space="preserve">$350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services may be placed on hold until payment arrangements are made.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Balances over </w:t>
      </w:r>
      <w:r w:rsidDel="00000000" w:rsidR="00000000" w:rsidRPr="00000000">
        <w:rPr>
          <w:sz w:val="22"/>
          <w:szCs w:val="22"/>
          <w:rtl w:val="0"/>
        </w:rPr>
        <w:t xml:space="preserve">60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days past due m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be sent to collections unless a payment plan is established.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Payment Plans: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Clients experiencing financial hardship may request a payment plan, subject to clinic approval.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Failure to adhere to an agreed-upon payment plan may result in service suspension.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Refund Policy: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Payments for services rendered are non-refundable.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720" w:right="0" w:hanging="36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Fee schedule</w:t>
      </w:r>
      <w:r w:rsidDel="00000000" w:rsidR="00000000" w:rsidRPr="00000000">
        <w:rPr>
          <w:b w:val="1"/>
          <w:sz w:val="22"/>
          <w:szCs w:val="22"/>
          <w:rtl w:val="0"/>
        </w:rPr>
        <w:t xml:space="preserve"> can be provided upon request or is accessible via website.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94B89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94B89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94B89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94B8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94B8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94B8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94B8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94B89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94B8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94B8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94B8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94B89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194B8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194B8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94B89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194B89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194B89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194B89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94B8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94B89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194B89"/>
    <w:rPr>
      <w:b w:val="1"/>
      <w:bCs w:val="1"/>
      <w:smallCaps w:val="1"/>
      <w:color w:val="0f4761" w:themeColor="accent1" w:themeShade="0000BF"/>
      <w:spacing w:val="5"/>
    </w:rPr>
  </w:style>
  <w:style w:type="character" w:styleId="Strong">
    <w:name w:val="Strong"/>
    <w:basedOn w:val="DefaultParagraphFont"/>
    <w:uiPriority w:val="22"/>
    <w:qFormat w:val="1"/>
    <w:rsid w:val="00194B89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194B89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</w:rPr>
  </w:style>
  <w:style w:type="table" w:styleId="TableGrid">
    <w:name w:val="Table Grid"/>
    <w:basedOn w:val="TableNormal"/>
    <w:uiPriority w:val="39"/>
    <w:rsid w:val="00194B8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c48HB6ARHDVNqXvu9C3VA0nGaA==">CgMxLjA4AHIhMTZVaGNnUjRjbDhYWHJvY2ZIcHNtaVpRUEs5S3h3SGk2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2025-03-26T14:40:00Z</dcterms:created>
  <dc:creator>Kamber Peerboom</dc:creator>
</cp:coreProperties>
</file>