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Brave Enough, LLC - Counseling Services</w:t>
      </w:r>
    </w:p>
    <w:p w:rsidR="00000000" w:rsidDel="00000000" w:rsidP="00000000" w:rsidRDefault="00000000" w:rsidRPr="00000000" w14:paraId="00000002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Consent fo Telehealth Services &amp; Client Communication Policy</w:t>
      </w:r>
    </w:p>
    <w:p w:rsidR="00000000" w:rsidDel="00000000" w:rsidP="00000000" w:rsidRDefault="00000000" w:rsidRPr="00000000" w14:paraId="00000003">
      <w:pPr>
        <w:keepNext w:val="0"/>
        <w:keepLines w:val="0"/>
        <w:spacing w:before="28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Consent for Telehealth Services</w:t>
      </w:r>
    </w:p>
    <w:p w:rsidR="00000000" w:rsidDel="00000000" w:rsidP="00000000" w:rsidRDefault="00000000" w:rsidRPr="00000000" w14:paraId="00000004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agree to have therapy sessions by video using Telehealth through SimplePractice.</w:t>
      </w:r>
    </w:p>
    <w:p w:rsidR="00000000" w:rsidDel="00000000" w:rsidP="00000000" w:rsidRDefault="00000000" w:rsidRPr="00000000" w14:paraId="00000005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understand that: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Telehealth lets me meet with my provider from a different location using video.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There are benefits like convenience and easier access to care.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There may be risks, such as technical issues or limited privacy on my end.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24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Either I or my provider can stop a video session if it's not working well.</w:t>
      </w:r>
    </w:p>
    <w:p w:rsidR="00000000" w:rsidDel="00000000" w:rsidP="00000000" w:rsidRDefault="00000000" w:rsidRPr="00000000" w14:paraId="0000000A">
      <w:pPr>
        <w:keepNext w:val="0"/>
        <w:keepLines w:val="0"/>
        <w:spacing w:before="28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About the Telehealth System</w:t>
      </w:r>
    </w:p>
    <w:p w:rsidR="00000000" w:rsidDel="00000000" w:rsidP="00000000" w:rsidRDefault="00000000" w:rsidRPr="00000000" w14:paraId="0000000B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 use Telehealth by SimplePractice for video sessions. It's secure and doesn't require a password.</w:t>
      </w:r>
    </w:p>
    <w:p w:rsidR="00000000" w:rsidDel="00000000" w:rsidP="00000000" w:rsidRDefault="00000000" w:rsidRPr="00000000" w14:paraId="0000000C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note: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is not an emergency service. In an emergency, I will call 911.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SimplePractice only provides the video platform—it doesn't give medical advice.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will keep my appointment link private to protect confidentiality.</w:t>
      </w:r>
    </w:p>
    <w:p w:rsidR="00000000" w:rsidDel="00000000" w:rsidP="00000000" w:rsidRDefault="00000000" w:rsidRPr="00000000" w14:paraId="00000010">
      <w:pPr>
        <w:keepNext w:val="0"/>
        <w:keepLines w:val="0"/>
        <w:spacing w:before="28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Acknowledgment</w:t>
      </w:r>
    </w:p>
    <w:p w:rsidR="00000000" w:rsidDel="00000000" w:rsidP="00000000" w:rsidRDefault="00000000" w:rsidRPr="00000000" w14:paraId="00000011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By signing, I confirm that: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understand how telehealth works and have had a chance to ask questions.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24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agree to the risks and benefits and consent to use video sessions for therapy.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Client Communication Policy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Purpose: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  <w:rtl w:val="0"/>
        </w:rPr>
        <w:br w:type="textWrapping"/>
        <w:t xml:space="preserve">To establish clear guidelines for client communication with therapists and administrative staff, ensuring appropriate, professional, and timely responses.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Policy Statement: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Brave Enough, LLC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 is committed to maintaining professional boundaries while providing responsive communication to clients. This policy outlines appropriate communication methods, response times, and limitations on therapist availability outside of scheduled sessions.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Acceptable Communication Methods: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Scheduling and Administrative Inquiries: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Clients may contact the clinic via phone at </w:t>
      </w:r>
      <w:r w:rsidDel="00000000" w:rsidR="00000000" w:rsidRPr="00000000">
        <w:rPr>
          <w:rFonts w:ascii="Arial" w:cs="Arial" w:eastAsia="Arial" w:hAnsi="Arial"/>
          <w:rtl w:val="0"/>
        </w:rPr>
        <w:t xml:space="preserve">(765) 744-3322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 or email at </w:t>
      </w:r>
      <w:r w:rsidDel="00000000" w:rsidR="00000000" w:rsidRPr="00000000">
        <w:rPr>
          <w:rFonts w:ascii="Arial" w:cs="Arial" w:eastAsia="Arial" w:hAnsi="Arial"/>
          <w:rtl w:val="0"/>
        </w:rPr>
        <w:t xml:space="preserve">admin@getbraveenough.com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 for scheduling, rescheduling, or administrative questions.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Text messaging, if used, should be limited to appointment-related inquiries and confirmations.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Therapist Communication: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Direct communication with therapists outside of scheduled sessions is strictly for scheduling-related concerns </w:t>
      </w:r>
      <w:r w:rsidDel="00000000" w:rsidR="00000000" w:rsidRPr="00000000">
        <w:rPr>
          <w:rFonts w:ascii="Arial" w:cs="Arial" w:eastAsia="Arial" w:hAnsi="Arial"/>
          <w:rtl w:val="0"/>
        </w:rPr>
        <w:t xml:space="preserve">or exchange of information and NOT used for therapeutic purposes.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Therapists do not engage in clinical discussions, therapeutic interventions, or crisis support outside of scheduled appointments.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If a client has a clinical concern, they should bring it to their next session or schedule an additional session if needed.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Response Time Expectations: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The clinic aims to respond to emails, voicemails, and texts within 24 business hours (Monday–Friday, excluding holidays and weekends).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Urgent matters should be directed to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[Insert Emergency Contact or Crisis Resource]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 as therapists and administrative staff do not provide emergency services.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Emergency and Crisis Situations:</w:t>
      </w:r>
    </w:p>
    <w:p w:rsidR="00000000" w:rsidDel="00000000" w:rsidP="00000000" w:rsidRDefault="00000000" w:rsidRPr="00000000" w14:paraId="00000023">
      <w:pPr>
        <w:spacing w:after="280" w:before="280" w:line="276" w:lineRule="auto"/>
        <w:rPr/>
      </w:pPr>
      <w:r w:rsidDel="00000000" w:rsidR="00000000" w:rsidRPr="00000000">
        <w:rPr>
          <w:b w:val="1"/>
          <w:rtl w:val="0"/>
        </w:rPr>
        <w:t xml:space="preserve">Policy Statement: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  <w:t xml:space="preserve">Brave Enough, LLC</w:t>
      </w:r>
      <w:r w:rsidDel="00000000" w:rsidR="00000000" w:rsidRPr="00000000">
        <w:rPr>
          <w:rtl w:val="0"/>
        </w:rPr>
        <w:t xml:space="preserve"> is an outpatient mental health clinic and </w:t>
      </w:r>
      <w:r w:rsidDel="00000000" w:rsidR="00000000" w:rsidRPr="00000000">
        <w:rPr>
          <w:b w:val="1"/>
          <w:rtl w:val="0"/>
        </w:rPr>
        <w:t xml:space="preserve">does not provide crisis intervention or emergency services. Therapists are in session with other clients and do not have the capacity to act as a crisis resource.</w:t>
      </w:r>
      <w:r w:rsidDel="00000000" w:rsidR="00000000" w:rsidRPr="00000000">
        <w:rPr>
          <w:rtl w:val="0"/>
        </w:rPr>
        <w:t xml:space="preserve"> Clients experiencing an immediate crisis should seek assistance from emergency services or crisis resources.</w:t>
      </w:r>
    </w:p>
    <w:p w:rsidR="00000000" w:rsidDel="00000000" w:rsidP="00000000" w:rsidRDefault="00000000" w:rsidRPr="00000000" w14:paraId="00000024">
      <w:pPr>
        <w:spacing w:after="280" w:before="280" w:line="276" w:lineRule="auto"/>
        <w:rPr/>
      </w:pPr>
      <w:r w:rsidDel="00000000" w:rsidR="00000000" w:rsidRPr="00000000">
        <w:rPr>
          <w:b w:val="1"/>
          <w:rtl w:val="0"/>
        </w:rPr>
        <w:t xml:space="preserve">Definition of a Crisis:</w:t>
      </w:r>
      <w:r w:rsidDel="00000000" w:rsidR="00000000" w:rsidRPr="00000000">
        <w:rPr>
          <w:rtl w:val="0"/>
        </w:rPr>
        <w:br w:type="textWrapping"/>
        <w:t xml:space="preserve">A crisis is defined as any situation where a client: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before="280" w:line="276" w:lineRule="auto"/>
        <w:ind w:left="720" w:hanging="360"/>
      </w:pPr>
      <w:r w:rsidDel="00000000" w:rsidR="00000000" w:rsidRPr="00000000">
        <w:rPr>
          <w:rtl w:val="0"/>
        </w:rPr>
        <w:t xml:space="preserve">Is at immediate risk of harming themselves or others.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Is experiencing a severe psychiatric episode that requires urgent intervention.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after="280" w:line="276" w:lineRule="auto"/>
        <w:ind w:left="720" w:hanging="360"/>
      </w:pPr>
      <w:r w:rsidDel="00000000" w:rsidR="00000000" w:rsidRPr="00000000">
        <w:rPr>
          <w:rtl w:val="0"/>
        </w:rPr>
        <w:t xml:space="preserve">Requires immediate medical attention due to a mental health condition.</w:t>
      </w:r>
    </w:p>
    <w:p w:rsidR="00000000" w:rsidDel="00000000" w:rsidP="00000000" w:rsidRDefault="00000000" w:rsidRPr="00000000" w14:paraId="00000028">
      <w:pPr>
        <w:spacing w:after="280" w:before="280" w:line="276" w:lineRule="auto"/>
        <w:rPr/>
      </w:pPr>
      <w:r w:rsidDel="00000000" w:rsidR="00000000" w:rsidRPr="00000000">
        <w:rPr>
          <w:b w:val="1"/>
          <w:rtl w:val="0"/>
        </w:rPr>
        <w:t xml:space="preserve">Emergency Contact Information:</w:t>
      </w:r>
      <w:r w:rsidDel="00000000" w:rsidR="00000000" w:rsidRPr="00000000">
        <w:rPr>
          <w:rtl w:val="0"/>
        </w:rPr>
        <w:br w:type="textWrapping"/>
        <w:t xml:space="preserve">Clients experiencing an emergency should contact one of the following:</w:t>
      </w:r>
    </w:p>
    <w:p w:rsidR="00000000" w:rsidDel="00000000" w:rsidP="00000000" w:rsidRDefault="00000000" w:rsidRPr="00000000" w14:paraId="00000029">
      <w:pPr>
        <w:numPr>
          <w:ilvl w:val="0"/>
          <w:numId w:val="10"/>
        </w:numPr>
        <w:spacing w:before="280" w:line="276" w:lineRule="auto"/>
        <w:ind w:left="720" w:hanging="360"/>
      </w:pPr>
      <w:r w:rsidDel="00000000" w:rsidR="00000000" w:rsidRPr="00000000">
        <w:rPr>
          <w:b w:val="1"/>
          <w:rtl w:val="0"/>
        </w:rPr>
        <w:t xml:space="preserve">911</w:t>
      </w:r>
      <w:r w:rsidDel="00000000" w:rsidR="00000000" w:rsidRPr="00000000">
        <w:rPr>
          <w:rtl w:val="0"/>
        </w:rPr>
        <w:t xml:space="preserve"> – For immediate medical or safety emergencies.</w:t>
      </w:r>
    </w:p>
    <w:p w:rsidR="00000000" w:rsidDel="00000000" w:rsidP="00000000" w:rsidRDefault="00000000" w:rsidRPr="00000000" w14:paraId="0000002A">
      <w:pPr>
        <w:numPr>
          <w:ilvl w:val="0"/>
          <w:numId w:val="10"/>
        </w:numPr>
        <w:spacing w:line="276" w:lineRule="auto"/>
        <w:ind w:left="720" w:hanging="360"/>
      </w:pPr>
      <w:r w:rsidDel="00000000" w:rsidR="00000000" w:rsidRPr="00000000">
        <w:rPr>
          <w:b w:val="1"/>
          <w:rtl w:val="0"/>
        </w:rPr>
        <w:t xml:space="preserve">988 Suicide &amp; Crisis Lifeline</w:t>
      </w:r>
      <w:r w:rsidDel="00000000" w:rsidR="00000000" w:rsidRPr="00000000">
        <w:rPr>
          <w:rtl w:val="0"/>
        </w:rPr>
        <w:t xml:space="preserve"> – Call or text </w:t>
      </w:r>
      <w:r w:rsidDel="00000000" w:rsidR="00000000" w:rsidRPr="00000000">
        <w:rPr>
          <w:b w:val="1"/>
          <w:rtl w:val="0"/>
        </w:rPr>
        <w:t xml:space="preserve">988</w:t>
      </w:r>
      <w:r w:rsidDel="00000000" w:rsidR="00000000" w:rsidRPr="00000000">
        <w:rPr>
          <w:rtl w:val="0"/>
        </w:rPr>
        <w:t xml:space="preserve"> for 24/7 crisis support.</w:t>
      </w:r>
    </w:p>
    <w:p w:rsidR="00000000" w:rsidDel="00000000" w:rsidP="00000000" w:rsidRDefault="00000000" w:rsidRPr="00000000" w14:paraId="0000002B">
      <w:pPr>
        <w:spacing w:after="280" w:before="280" w:line="276" w:lineRule="auto"/>
        <w:rPr/>
      </w:pPr>
      <w:r w:rsidDel="00000000" w:rsidR="00000000" w:rsidRPr="00000000">
        <w:rPr>
          <w:b w:val="1"/>
          <w:rtl w:val="0"/>
        </w:rPr>
        <w:t xml:space="preserve">Therapist and Clinic Role in a Crisis: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before="280" w:line="276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During Business Hours: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1"/>
          <w:numId w:val="4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If a client contacts the clinic in distress, administrative staff will direct them to emergency services or appropriate crisis resources.</w:t>
      </w:r>
    </w:p>
    <w:p w:rsidR="00000000" w:rsidDel="00000000" w:rsidP="00000000" w:rsidRDefault="00000000" w:rsidRPr="00000000" w14:paraId="0000002E">
      <w:pPr>
        <w:numPr>
          <w:ilvl w:val="1"/>
          <w:numId w:val="4"/>
        </w:numPr>
        <w:spacing w:line="276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Therapists are in session with other clients and cannot respond to crisis situations.</w:t>
      </w:r>
      <w:r w:rsidDel="00000000" w:rsidR="00000000" w:rsidRPr="00000000">
        <w:rPr>
          <w:rtl w:val="0"/>
        </w:rPr>
        <w:t xml:space="preserve"> Clients must seek immediate assistance through emergency services.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line="276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After Business Hours: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1"/>
          <w:numId w:val="4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The clinic does not provide after-hours crisis services.</w:t>
      </w:r>
    </w:p>
    <w:p w:rsidR="00000000" w:rsidDel="00000000" w:rsidP="00000000" w:rsidRDefault="00000000" w:rsidRPr="00000000" w14:paraId="00000031">
      <w:pPr>
        <w:numPr>
          <w:ilvl w:val="1"/>
          <w:numId w:val="4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Clients should utilize 911, 988, or local crisis resources.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line="276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Mandated Reporting: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1"/>
          <w:numId w:val="4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If a client expresses intent to harm themselves or others, the therapist is legally obligated to take necessary steps, including notifying emergency services or identified support persons.</w:t>
      </w:r>
    </w:p>
    <w:p w:rsidR="00000000" w:rsidDel="00000000" w:rsidP="00000000" w:rsidRDefault="00000000" w:rsidRPr="00000000" w14:paraId="00000034">
      <w:pPr>
        <w:numPr>
          <w:ilvl w:val="1"/>
          <w:numId w:val="4"/>
        </w:numPr>
        <w:spacing w:after="280" w:line="276" w:lineRule="auto"/>
        <w:ind w:left="1440" w:hanging="360"/>
      </w:pPr>
      <w:r w:rsidDel="00000000" w:rsidR="00000000" w:rsidRPr="00000000">
        <w:rPr>
          <w:rtl w:val="0"/>
        </w:rPr>
        <w:t xml:space="preserve">In cases of suspected abuse or neglect, therapists are required to report to the appropriate authorities.</w:t>
      </w:r>
    </w:p>
    <w:p w:rsidR="00000000" w:rsidDel="00000000" w:rsidP="00000000" w:rsidRDefault="00000000" w:rsidRPr="00000000" w14:paraId="00000035">
      <w:pPr>
        <w:spacing w:after="280" w:before="280" w:line="276" w:lineRule="auto"/>
        <w:rPr/>
      </w:pPr>
      <w:r w:rsidDel="00000000" w:rsidR="00000000" w:rsidRPr="00000000">
        <w:rPr>
          <w:b w:val="1"/>
          <w:rtl w:val="0"/>
        </w:rPr>
        <w:t xml:space="preserve">Wellness and Safety Planning: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before="280" w:line="276" w:lineRule="auto"/>
        <w:ind w:left="720" w:hanging="360"/>
      </w:pPr>
      <w:r w:rsidDel="00000000" w:rsidR="00000000" w:rsidRPr="00000000">
        <w:rPr>
          <w:rtl w:val="0"/>
        </w:rPr>
        <w:t xml:space="preserve">Clients at risk of crisis should work with their therapist to develop a </w:t>
      </w:r>
      <w:r w:rsidDel="00000000" w:rsidR="00000000" w:rsidRPr="00000000">
        <w:rPr>
          <w:b w:val="1"/>
          <w:rtl w:val="0"/>
        </w:rPr>
        <w:t xml:space="preserve">personalized safety plan</w:t>
      </w:r>
      <w:r w:rsidDel="00000000" w:rsidR="00000000" w:rsidRPr="00000000">
        <w:rPr>
          <w:rtl w:val="0"/>
        </w:rPr>
        <w:t xml:space="preserve">, including identifying support systems and coping strategies.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280" w:line="276" w:lineRule="auto"/>
        <w:ind w:left="720" w:hanging="360"/>
      </w:pPr>
      <w:r w:rsidDel="00000000" w:rsidR="00000000" w:rsidRPr="00000000">
        <w:rPr>
          <w:rtl w:val="0"/>
        </w:rPr>
        <w:t xml:space="preserve">Clients are encouraged to share emergency contact information with the clinic in case of a crisis requiring outreach.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Inappropriate Communication: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Clients are expected to use communication channels professionally and appropriately.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Harassment, excessive messaging, or inappropriate contact may result in termination of services.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Social media, personal phone numbers, and informal messaging platforms are </w:t>
      </w:r>
      <w:r w:rsidDel="00000000" w:rsidR="00000000" w:rsidRPr="00000000">
        <w:rPr>
          <w:rFonts w:ascii="Arial" w:cs="Arial" w:eastAsia="Arial" w:hAnsi="Arial"/>
          <w:rtl w:val="0"/>
        </w:rPr>
        <w:t xml:space="preserve">NOT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 appropriate methods of communication with therapists.</w:t>
      </w:r>
    </w:p>
    <w:p w:rsidR="00000000" w:rsidDel="00000000" w:rsidP="00000000" w:rsidRDefault="00000000" w:rsidRPr="00000000" w14:paraId="0000003C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EA6E6E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EA6E6E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EA6E6E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EA6E6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EA6E6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EA6E6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EA6E6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EA6E6E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EA6E6E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EA6E6E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EA6E6E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EA6E6E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EA6E6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EA6E6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EA6E6E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EA6E6E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EA6E6E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EA6E6E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EA6E6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A6E6E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EA6E6E"/>
    <w:rPr>
      <w:b w:val="1"/>
      <w:bCs w:val="1"/>
      <w:smallCaps w:val="1"/>
      <w:color w:val="0f4761" w:themeColor="accent1" w:themeShade="0000BF"/>
      <w:spacing w:val="5"/>
    </w:rPr>
  </w:style>
  <w:style w:type="character" w:styleId="Strong">
    <w:name w:val="Strong"/>
    <w:basedOn w:val="DefaultParagraphFont"/>
    <w:uiPriority w:val="22"/>
    <w:qFormat w:val="1"/>
    <w:rsid w:val="00EA6E6E"/>
    <w:rPr>
      <w:b w:val="1"/>
      <w:bCs w:val="1"/>
    </w:rPr>
  </w:style>
  <w:style w:type="paragraph" w:styleId="NormalWeb">
    <w:name w:val="Normal (Web)"/>
    <w:basedOn w:val="Normal"/>
    <w:uiPriority w:val="99"/>
    <w:unhideWhenUsed w:val="1"/>
    <w:rsid w:val="00EA6E6E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9rj6ZAxojEnS+2+JsUNWuZ8qiw==">CgMxLjA4AHIhMW1VdGljNGFvNlZTUTFqTWtDR0c4dDlCX1JmdWg3dklU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2025-03-26T14:48:00Z</dcterms:created>
  <dc:creator>Kamber Peerboom</dc:creator>
</cp:coreProperties>
</file>